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A31C" w14:textId="1741EE53" w:rsidR="004779B6" w:rsidRPr="007C58F8" w:rsidRDefault="20AC8909" w:rsidP="004779B6">
      <w:pPr>
        <w:pStyle w:val="NoSpacing"/>
        <w:jc w:val="center"/>
        <w:rPr>
          <w:b/>
          <w:u w:val="single"/>
        </w:rPr>
      </w:pPr>
      <w:r w:rsidRPr="20AC8909">
        <w:rPr>
          <w:b/>
          <w:bCs/>
          <w:u w:val="single"/>
        </w:rPr>
        <w:t>Inter</w:t>
      </w:r>
      <w:r w:rsidR="00B03BCF">
        <w:rPr>
          <w:b/>
          <w:bCs/>
          <w:u w:val="single"/>
        </w:rPr>
        <w:t>legal Marketing Committee Notes</w:t>
      </w:r>
    </w:p>
    <w:p w14:paraId="57CDE4CC" w14:textId="3391BDE2" w:rsidR="004779B6" w:rsidRPr="007C58F8" w:rsidRDefault="00CB70F8" w:rsidP="004779B6">
      <w:pPr>
        <w:pStyle w:val="NoSpacing"/>
        <w:jc w:val="center"/>
        <w:rPr>
          <w:b/>
          <w:u w:val="single"/>
        </w:rPr>
      </w:pPr>
      <w:r>
        <w:rPr>
          <w:b/>
          <w:bCs/>
          <w:u w:val="single"/>
        </w:rPr>
        <w:t>11</w:t>
      </w:r>
      <w:r>
        <w:rPr>
          <w:b/>
          <w:bCs/>
          <w:u w:val="single"/>
          <w:vertAlign w:val="superscript"/>
        </w:rPr>
        <w:t>th</w:t>
      </w:r>
      <w:r w:rsidR="00FC508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Dec</w:t>
      </w:r>
      <w:r w:rsidR="004D4A6C">
        <w:rPr>
          <w:b/>
          <w:bCs/>
          <w:u w:val="single"/>
        </w:rPr>
        <w:t>em</w:t>
      </w:r>
      <w:r w:rsidR="00FC508F">
        <w:rPr>
          <w:b/>
          <w:bCs/>
          <w:u w:val="single"/>
        </w:rPr>
        <w:t>ber</w:t>
      </w:r>
      <w:r w:rsidR="20AC8909" w:rsidRPr="20AC8909">
        <w:rPr>
          <w:b/>
          <w:bCs/>
          <w:u w:val="single"/>
        </w:rPr>
        <w:t xml:space="preserve"> 2017 – </w:t>
      </w:r>
      <w:r>
        <w:rPr>
          <w:b/>
          <w:bCs/>
          <w:u w:val="single"/>
        </w:rPr>
        <w:t>08</w:t>
      </w:r>
      <w:r w:rsidR="20AC8909" w:rsidRPr="20AC8909">
        <w:rPr>
          <w:b/>
          <w:bCs/>
          <w:u w:val="single"/>
        </w:rPr>
        <w:t xml:space="preserve">h30 </w:t>
      </w:r>
      <w:r>
        <w:rPr>
          <w:b/>
          <w:bCs/>
          <w:u w:val="single"/>
        </w:rPr>
        <w:t>EST/14h30 CET</w:t>
      </w:r>
    </w:p>
    <w:p w14:paraId="7FB5E5E9" w14:textId="50CA11DA" w:rsidR="004779B6" w:rsidRDefault="00CB70F8" w:rsidP="20AC8909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By video conference</w:t>
      </w:r>
    </w:p>
    <w:p w14:paraId="42B36D04" w14:textId="77777777" w:rsidR="004779B6" w:rsidRDefault="004779B6" w:rsidP="004779B6">
      <w:pPr>
        <w:pStyle w:val="NoSpacing"/>
        <w:jc w:val="center"/>
      </w:pPr>
    </w:p>
    <w:tbl>
      <w:tblPr>
        <w:tblStyle w:val="TableGrid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560"/>
      </w:tblGrid>
      <w:tr w:rsidR="00AB1390" w:rsidRPr="00FC508F" w14:paraId="33886927" w14:textId="77777777" w:rsidTr="729C5163">
        <w:tc>
          <w:tcPr>
            <w:tcW w:w="7797" w:type="dxa"/>
          </w:tcPr>
          <w:p w14:paraId="043395DD" w14:textId="77777777" w:rsidR="00AB1390" w:rsidRDefault="00AB139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Welcome / Quorum</w:t>
            </w:r>
          </w:p>
          <w:p w14:paraId="6890AC47" w14:textId="2C9A9C50" w:rsidR="009057DE" w:rsidRDefault="20AC8909" w:rsidP="20AC8909">
            <w:pPr>
              <w:pStyle w:val="NoSpacing"/>
              <w:spacing w:before="120"/>
              <w:ind w:left="720"/>
              <w:rPr>
                <w:u w:val="single"/>
              </w:rPr>
            </w:pPr>
            <w:r w:rsidRPr="20AC8909">
              <w:rPr>
                <w:u w:val="single"/>
              </w:rPr>
              <w:t>Present</w:t>
            </w:r>
          </w:p>
          <w:p w14:paraId="092E5E9B" w14:textId="52F01D99" w:rsidR="004D4A6C" w:rsidRDefault="004D4A6C" w:rsidP="009057DE">
            <w:pPr>
              <w:pStyle w:val="NoSpacing"/>
              <w:spacing w:before="120"/>
              <w:ind w:left="720"/>
            </w:pPr>
            <w:r>
              <w:t>William Blum</w:t>
            </w:r>
          </w:p>
          <w:p w14:paraId="60AC66BF" w14:textId="3E00F783" w:rsidR="004D4A6C" w:rsidRDefault="004D4A6C" w:rsidP="009057DE">
            <w:pPr>
              <w:pStyle w:val="NoSpacing"/>
              <w:spacing w:before="120"/>
              <w:ind w:left="720"/>
            </w:pPr>
            <w:r>
              <w:t>Nikolaos Margaropoulos</w:t>
            </w:r>
          </w:p>
          <w:p w14:paraId="52CDF054" w14:textId="77777777" w:rsidR="004D4A6C" w:rsidRPr="00FC508F" w:rsidRDefault="004D4A6C" w:rsidP="004D4A6C">
            <w:pPr>
              <w:pStyle w:val="NoSpacing"/>
              <w:spacing w:before="120"/>
              <w:ind w:left="720"/>
              <w:rPr>
                <w:lang w:val="en-GB"/>
              </w:rPr>
            </w:pPr>
            <w:r w:rsidRPr="00FC508F">
              <w:rPr>
                <w:lang w:val="en-GB"/>
              </w:rPr>
              <w:t>Uday Ahlawat</w:t>
            </w:r>
          </w:p>
          <w:p w14:paraId="195542C9" w14:textId="356545AA" w:rsidR="009057DE" w:rsidRDefault="20AC8909" w:rsidP="009057DE">
            <w:pPr>
              <w:pStyle w:val="NoSpacing"/>
              <w:spacing w:before="120"/>
              <w:ind w:left="720"/>
            </w:pPr>
            <w:r>
              <w:t>Jeremy Shulman</w:t>
            </w:r>
          </w:p>
          <w:p w14:paraId="3233623B" w14:textId="1A56D33B" w:rsidR="009057DE" w:rsidRDefault="20AC8909" w:rsidP="009057DE">
            <w:pPr>
              <w:pStyle w:val="NoSpacing"/>
              <w:spacing w:before="120"/>
              <w:ind w:left="720"/>
            </w:pPr>
            <w:r>
              <w:t>Joao Paulo Menezes Falcao</w:t>
            </w:r>
          </w:p>
          <w:p w14:paraId="624D4333" w14:textId="7E3E074A" w:rsidR="009057DE" w:rsidRDefault="20AC8909" w:rsidP="009057DE">
            <w:pPr>
              <w:pStyle w:val="NoSpacing"/>
              <w:spacing w:before="120"/>
              <w:ind w:left="720"/>
            </w:pPr>
            <w:r>
              <w:t>Frederic Letendre (Chair)</w:t>
            </w:r>
          </w:p>
          <w:p w14:paraId="35FF1B6E" w14:textId="6479B315" w:rsidR="009057DE" w:rsidRDefault="20AC8909" w:rsidP="009057DE">
            <w:pPr>
              <w:pStyle w:val="NoSpacing"/>
              <w:spacing w:before="120"/>
              <w:ind w:left="720"/>
            </w:pPr>
            <w:r w:rsidRPr="20AC8909">
              <w:rPr>
                <w:u w:val="single"/>
              </w:rPr>
              <w:t>In Attendance</w:t>
            </w:r>
          </w:p>
          <w:p w14:paraId="4F80FDFA" w14:textId="2D9D8CA8" w:rsidR="009057DE" w:rsidRDefault="20AC8909" w:rsidP="009057DE">
            <w:pPr>
              <w:pStyle w:val="NoSpacing"/>
              <w:spacing w:before="120"/>
              <w:ind w:left="720"/>
            </w:pPr>
            <w:r>
              <w:t>Colin Russell (Officer)</w:t>
            </w:r>
          </w:p>
          <w:p w14:paraId="5D30A637" w14:textId="77777777" w:rsidR="00CB70F8" w:rsidRDefault="00CB70F8" w:rsidP="009057DE">
            <w:pPr>
              <w:pStyle w:val="NoSpacing"/>
              <w:spacing w:before="120"/>
              <w:ind w:left="720"/>
            </w:pPr>
            <w:r>
              <w:t>Tania Lamerton Viegas (Catch Global)</w:t>
            </w:r>
          </w:p>
          <w:p w14:paraId="461964D2" w14:textId="526D1BCC" w:rsidR="004D4A6C" w:rsidRDefault="00CB70F8" w:rsidP="009057DE">
            <w:pPr>
              <w:pStyle w:val="NoSpacing"/>
              <w:spacing w:before="120"/>
              <w:ind w:left="720"/>
            </w:pPr>
            <w:r>
              <w:t xml:space="preserve">Duarte </w:t>
            </w:r>
            <w:proofErr w:type="spellStart"/>
            <w:r>
              <w:t>Canario</w:t>
            </w:r>
            <w:proofErr w:type="spellEnd"/>
            <w:r>
              <w:t xml:space="preserve"> (Inesting)</w:t>
            </w:r>
          </w:p>
          <w:p w14:paraId="753B796A" w14:textId="50438F3C" w:rsidR="00FC508F" w:rsidRDefault="00FC508F" w:rsidP="009057DE">
            <w:pPr>
              <w:pStyle w:val="NoSpacing"/>
              <w:spacing w:before="120"/>
              <w:ind w:left="720"/>
              <w:rPr>
                <w:u w:val="single"/>
              </w:rPr>
            </w:pPr>
            <w:r w:rsidRPr="00FC508F">
              <w:rPr>
                <w:u w:val="single"/>
              </w:rPr>
              <w:t>Apologies</w:t>
            </w:r>
          </w:p>
          <w:p w14:paraId="52CF3546" w14:textId="5503E986" w:rsidR="00FC508F" w:rsidRPr="004D4A6C" w:rsidRDefault="00FC508F" w:rsidP="009057DE">
            <w:pPr>
              <w:pStyle w:val="NoSpacing"/>
              <w:spacing w:before="120"/>
              <w:ind w:left="720"/>
              <w:rPr>
                <w:lang w:val="it-IT"/>
              </w:rPr>
            </w:pPr>
            <w:r w:rsidRPr="004D4A6C">
              <w:rPr>
                <w:lang w:val="it-IT"/>
              </w:rPr>
              <w:t>Ramon Bado</w:t>
            </w:r>
          </w:p>
          <w:p w14:paraId="7B69CC21" w14:textId="3ED037BA" w:rsidR="00FC508F" w:rsidRDefault="00FC508F" w:rsidP="009057DE">
            <w:pPr>
              <w:pStyle w:val="NoSpacing"/>
              <w:spacing w:before="120"/>
              <w:ind w:left="720"/>
              <w:rPr>
                <w:lang w:val="en-GB"/>
              </w:rPr>
            </w:pPr>
            <w:r>
              <w:rPr>
                <w:lang w:val="en-GB"/>
              </w:rPr>
              <w:t>Gabriele Brand-Ogris</w:t>
            </w:r>
          </w:p>
          <w:p w14:paraId="54F6B382" w14:textId="04D9B988" w:rsidR="00CB70F8" w:rsidRDefault="00CB70F8" w:rsidP="009057DE">
            <w:pPr>
              <w:pStyle w:val="NoSpacing"/>
              <w:spacing w:before="120"/>
              <w:ind w:left="720"/>
              <w:rPr>
                <w:lang w:val="en-GB"/>
              </w:rPr>
            </w:pPr>
            <w:r>
              <w:rPr>
                <w:lang w:val="en-GB"/>
              </w:rPr>
              <w:t>Emmanuel Reveillaud</w:t>
            </w:r>
          </w:p>
          <w:p w14:paraId="73504DA8" w14:textId="77777777" w:rsidR="00CB70F8" w:rsidRDefault="00CB70F8" w:rsidP="00CB70F8">
            <w:pPr>
              <w:pStyle w:val="NoSpacing"/>
              <w:spacing w:before="120"/>
              <w:ind w:left="720"/>
            </w:pPr>
            <w:r w:rsidRPr="004D4A6C">
              <w:t>Miguel Neto</w:t>
            </w:r>
          </w:p>
          <w:p w14:paraId="6AC0294E" w14:textId="77777777" w:rsidR="00CB70F8" w:rsidRPr="00CB70F8" w:rsidRDefault="00CB70F8" w:rsidP="00CB70F8">
            <w:pPr>
              <w:pStyle w:val="NoSpacing"/>
              <w:spacing w:before="120"/>
              <w:ind w:left="720"/>
              <w:rPr>
                <w:lang w:val="en-GB"/>
              </w:rPr>
            </w:pPr>
            <w:proofErr w:type="spellStart"/>
            <w:r w:rsidRPr="00CB70F8">
              <w:rPr>
                <w:lang w:val="en-GB"/>
              </w:rPr>
              <w:t>Ibrahima</w:t>
            </w:r>
            <w:proofErr w:type="spellEnd"/>
            <w:r w:rsidRPr="00CB70F8">
              <w:rPr>
                <w:lang w:val="en-GB"/>
              </w:rPr>
              <w:t xml:space="preserve"> Bah</w:t>
            </w:r>
          </w:p>
          <w:p w14:paraId="68FD782A" w14:textId="77777777" w:rsidR="00CB70F8" w:rsidRDefault="00CB70F8" w:rsidP="00CB70F8">
            <w:pPr>
              <w:pStyle w:val="NoSpacing"/>
              <w:spacing w:before="120"/>
              <w:ind w:left="720"/>
            </w:pPr>
            <w:r>
              <w:t>Alexandre Dupont</w:t>
            </w:r>
          </w:p>
          <w:p w14:paraId="5EF7D380" w14:textId="77777777" w:rsidR="00CB70F8" w:rsidRPr="004D4A6C" w:rsidRDefault="00CB70F8" w:rsidP="00CB70F8">
            <w:pPr>
              <w:pStyle w:val="NoSpacing"/>
              <w:spacing w:before="120"/>
              <w:ind w:left="720"/>
            </w:pPr>
            <w:r>
              <w:t>Jim Wright</w:t>
            </w:r>
          </w:p>
          <w:p w14:paraId="2FAF4E01" w14:textId="77777777" w:rsidR="00CB70F8" w:rsidRPr="00CB70F8" w:rsidRDefault="00CB70F8" w:rsidP="009057DE">
            <w:pPr>
              <w:pStyle w:val="NoSpacing"/>
              <w:spacing w:before="120"/>
              <w:ind w:left="720"/>
            </w:pPr>
          </w:p>
          <w:p w14:paraId="0F052EE2" w14:textId="110DF04C" w:rsidR="009057DE" w:rsidRPr="00FC508F" w:rsidRDefault="009057DE" w:rsidP="009057DE">
            <w:pPr>
              <w:pStyle w:val="NoSpacing"/>
              <w:spacing w:before="120"/>
              <w:ind w:left="720"/>
              <w:rPr>
                <w:lang w:val="en-GB"/>
              </w:rPr>
            </w:pPr>
          </w:p>
        </w:tc>
        <w:tc>
          <w:tcPr>
            <w:tcW w:w="1560" w:type="dxa"/>
          </w:tcPr>
          <w:p w14:paraId="24EA5459" w14:textId="77777777" w:rsidR="00AB1390" w:rsidRPr="00FC508F" w:rsidRDefault="00AB1390" w:rsidP="00B60DEC">
            <w:pPr>
              <w:pStyle w:val="NoSpacing"/>
              <w:spacing w:before="120"/>
              <w:rPr>
                <w:lang w:val="en-GB"/>
              </w:rPr>
            </w:pPr>
          </w:p>
        </w:tc>
      </w:tr>
      <w:tr w:rsidR="00AB1390" w14:paraId="435A67C3" w14:textId="77777777" w:rsidTr="729C5163">
        <w:tc>
          <w:tcPr>
            <w:tcW w:w="7797" w:type="dxa"/>
          </w:tcPr>
          <w:p w14:paraId="10788D1A" w14:textId="77777777" w:rsidR="00AB1390" w:rsidRDefault="00AB139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Minutes of the Previous Meeting</w:t>
            </w:r>
          </w:p>
          <w:p w14:paraId="5B00A86E" w14:textId="678F89ED" w:rsidR="009057DE" w:rsidRDefault="00FC508F" w:rsidP="009057DE">
            <w:pPr>
              <w:pStyle w:val="NoSpacing"/>
              <w:spacing w:before="120"/>
              <w:ind w:left="720"/>
            </w:pPr>
            <w:r>
              <w:t xml:space="preserve">Agreed with no </w:t>
            </w:r>
            <w:r w:rsidR="00CB70F8">
              <w:t xml:space="preserve">further </w:t>
            </w:r>
            <w:r>
              <w:t>comments.</w:t>
            </w:r>
          </w:p>
          <w:p w14:paraId="27B0F83D" w14:textId="23491F39" w:rsidR="009057DE" w:rsidRDefault="009057DE" w:rsidP="009057DE">
            <w:pPr>
              <w:pStyle w:val="NoSpacing"/>
              <w:spacing w:before="120"/>
              <w:ind w:left="720"/>
            </w:pPr>
          </w:p>
        </w:tc>
        <w:tc>
          <w:tcPr>
            <w:tcW w:w="1560" w:type="dxa"/>
          </w:tcPr>
          <w:p w14:paraId="312FF9A6" w14:textId="77777777" w:rsidR="009057DE" w:rsidRDefault="00AB1390" w:rsidP="00B60DEC">
            <w:pPr>
              <w:pStyle w:val="NoSpacing"/>
              <w:spacing w:before="120"/>
            </w:pPr>
            <w:r>
              <w:t>Schedule 2</w:t>
            </w:r>
          </w:p>
          <w:p w14:paraId="5E468CC8" w14:textId="77777777" w:rsidR="009057DE" w:rsidRDefault="009057DE" w:rsidP="00B60DEC">
            <w:pPr>
              <w:pStyle w:val="NoSpacing"/>
              <w:spacing w:before="120"/>
            </w:pPr>
          </w:p>
        </w:tc>
      </w:tr>
      <w:tr w:rsidR="00AB1390" w14:paraId="01CE1595" w14:textId="77777777" w:rsidTr="729C5163">
        <w:tc>
          <w:tcPr>
            <w:tcW w:w="7797" w:type="dxa"/>
          </w:tcPr>
          <w:p w14:paraId="20925071" w14:textId="679D9F5B" w:rsidR="00AB1390" w:rsidRDefault="00FC508F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Social Media</w:t>
            </w:r>
          </w:p>
          <w:p w14:paraId="6E377007" w14:textId="72689218" w:rsidR="00AB1390" w:rsidRDefault="00FC508F" w:rsidP="007B55B1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>Traffic Increase</w:t>
            </w:r>
            <w:r w:rsidR="00AB1390">
              <w:t xml:space="preserve"> : </w:t>
            </w:r>
            <w:r>
              <w:t xml:space="preserve">Both Linked In </w:t>
            </w:r>
            <w:r w:rsidR="00CB70F8">
              <w:t xml:space="preserve">(150 followers) </w:t>
            </w:r>
            <w:r>
              <w:t xml:space="preserve">and Facebook </w:t>
            </w:r>
            <w:r w:rsidR="00CB70F8">
              <w:t xml:space="preserve">(110 followers) </w:t>
            </w:r>
            <w:r>
              <w:t>traffic increasing due to relevance and interest of content.</w:t>
            </w:r>
          </w:p>
          <w:p w14:paraId="117C79AD" w14:textId="6A6A1E76" w:rsidR="00AB1390" w:rsidRDefault="00861128" w:rsidP="007B55B1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lastRenderedPageBreak/>
              <w:t>Member of the Week: This will continue as it is popular and drives traffic</w:t>
            </w:r>
            <w:r w:rsidR="009C6B80">
              <w:t xml:space="preserve"> but members are requested to use working or professional photos for this.</w:t>
            </w:r>
          </w:p>
          <w:p w14:paraId="041F8F9B" w14:textId="23899BBA" w:rsidR="009C6B80" w:rsidRDefault="009C6B80" w:rsidP="007B55B1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>In a nut shell: Members are encouraged to produce videos for use in this as agreed in Leeds.</w:t>
            </w:r>
          </w:p>
          <w:p w14:paraId="5F354F15" w14:textId="1CB1BBED" w:rsidR="00CA6A31" w:rsidRDefault="00CA6A31" w:rsidP="00CA6A31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 xml:space="preserve">Newsletters: Will continue to be grouped in themes twice monthly and with </w:t>
            </w:r>
            <w:r w:rsidR="00045EBD">
              <w:t>authors to produce an abstract not exceeding 100 words for introducing the articles on social media.</w:t>
            </w:r>
            <w:r w:rsidR="009C6B80">
              <w:t xml:space="preserve"> Consideration being given to using the Interlegal blog for this purpose.</w:t>
            </w:r>
          </w:p>
          <w:p w14:paraId="59E3DB19" w14:textId="0FF7DFC2" w:rsidR="009057DE" w:rsidRDefault="009057DE" w:rsidP="00861128">
            <w:pPr>
              <w:pStyle w:val="NoSpacing"/>
            </w:pPr>
            <w:r>
              <w:tab/>
            </w:r>
          </w:p>
        </w:tc>
        <w:tc>
          <w:tcPr>
            <w:tcW w:w="1560" w:type="dxa"/>
          </w:tcPr>
          <w:p w14:paraId="6FAB658B" w14:textId="534C3ADA" w:rsidR="00AB1390" w:rsidRDefault="00FC508F" w:rsidP="00B60DEC">
            <w:pPr>
              <w:pStyle w:val="NoSpacing"/>
              <w:spacing w:before="120"/>
            </w:pPr>
            <w:r>
              <w:lastRenderedPageBreak/>
              <w:t>Schedule 3</w:t>
            </w:r>
          </w:p>
        </w:tc>
      </w:tr>
      <w:tr w:rsidR="00AB1390" w14:paraId="7E393F8D" w14:textId="77777777" w:rsidTr="729C5163">
        <w:tc>
          <w:tcPr>
            <w:tcW w:w="7797" w:type="dxa"/>
          </w:tcPr>
          <w:p w14:paraId="59A5779A" w14:textId="65E541E0" w:rsidR="00AB1390" w:rsidRDefault="009C6B8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Catch Report</w:t>
            </w:r>
          </w:p>
          <w:p w14:paraId="55245009" w14:textId="1C4BF613" w:rsidR="00A61865" w:rsidRDefault="00A61865" w:rsidP="00A61865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>Metrics continue to improve and indicate that SEO activity carried out by Catch/Inesting is delivering positive results.</w:t>
            </w:r>
            <w:r w:rsidR="00CA6A31">
              <w:t xml:space="preserve"> </w:t>
            </w:r>
            <w:r w:rsidR="009C6B80">
              <w:t>Colin to circulate latest blog.</w:t>
            </w:r>
          </w:p>
          <w:p w14:paraId="292BF206" w14:textId="77777777" w:rsidR="009C6B80" w:rsidRDefault="009C6B80" w:rsidP="009C6B80">
            <w:pPr>
              <w:pStyle w:val="NoSpacing"/>
              <w:ind w:left="1440"/>
            </w:pPr>
          </w:p>
          <w:p w14:paraId="2309F28A" w14:textId="7395AE78" w:rsidR="009C6B80" w:rsidRDefault="009C6B80" w:rsidP="009C6B80">
            <w:pPr>
              <w:pStyle w:val="NoSpacing"/>
              <w:numPr>
                <w:ilvl w:val="0"/>
                <w:numId w:val="6"/>
              </w:numPr>
            </w:pPr>
            <w:r>
              <w:t>SEO</w:t>
            </w:r>
          </w:p>
          <w:p w14:paraId="50531A7E" w14:textId="215E66F9" w:rsidR="002103CD" w:rsidRDefault="002103CD" w:rsidP="002103CD">
            <w:pPr>
              <w:pStyle w:val="NoSpacing"/>
              <w:numPr>
                <w:ilvl w:val="1"/>
                <w:numId w:val="6"/>
              </w:numPr>
            </w:pPr>
            <w:r>
              <w:t>Amelie is going to match the peaks in traffic to communications to see if there is correlation.</w:t>
            </w:r>
          </w:p>
          <w:p w14:paraId="3DA1293C" w14:textId="691BA025" w:rsidR="002103CD" w:rsidRDefault="002103CD" w:rsidP="002103CD">
            <w:pPr>
              <w:pStyle w:val="NoSpacing"/>
              <w:numPr>
                <w:ilvl w:val="1"/>
                <w:numId w:val="6"/>
              </w:numPr>
            </w:pPr>
            <w:r>
              <w:t>Catch working on an infographic for bloggers on ‘How to find a good law firm’</w:t>
            </w:r>
          </w:p>
          <w:p w14:paraId="0FD427AF" w14:textId="64837694" w:rsidR="00AB1390" w:rsidRDefault="00AB1390" w:rsidP="20AC8909">
            <w:pPr>
              <w:pStyle w:val="NoSpacing"/>
              <w:ind w:left="1724" w:hanging="284"/>
            </w:pPr>
          </w:p>
        </w:tc>
        <w:tc>
          <w:tcPr>
            <w:tcW w:w="1560" w:type="dxa"/>
          </w:tcPr>
          <w:p w14:paraId="168832E5" w14:textId="77777777" w:rsidR="00AB1390" w:rsidRDefault="00AB1390" w:rsidP="00B60DEC">
            <w:pPr>
              <w:pStyle w:val="NoSpacing"/>
              <w:spacing w:before="120"/>
            </w:pPr>
            <w:r>
              <w:t>Schedule 4</w:t>
            </w:r>
          </w:p>
          <w:p w14:paraId="05A2DA25" w14:textId="77777777" w:rsidR="002103CD" w:rsidRDefault="002103CD" w:rsidP="00B60DEC">
            <w:pPr>
              <w:pStyle w:val="NoSpacing"/>
              <w:spacing w:before="120"/>
            </w:pPr>
          </w:p>
          <w:p w14:paraId="74386B82" w14:textId="77777777" w:rsidR="002103CD" w:rsidRDefault="002103CD" w:rsidP="00B60DEC">
            <w:pPr>
              <w:pStyle w:val="NoSpacing"/>
              <w:spacing w:before="120"/>
            </w:pPr>
          </w:p>
          <w:p w14:paraId="02211A9D" w14:textId="77777777" w:rsidR="002103CD" w:rsidRDefault="002103CD" w:rsidP="00B60DEC">
            <w:pPr>
              <w:pStyle w:val="NoSpacing"/>
              <w:spacing w:before="120"/>
            </w:pPr>
          </w:p>
          <w:p w14:paraId="05FE7268" w14:textId="60B1D5A8" w:rsidR="002103CD" w:rsidRDefault="002103CD" w:rsidP="00B60DEC">
            <w:pPr>
              <w:pStyle w:val="NoSpacing"/>
              <w:spacing w:before="120"/>
            </w:pPr>
            <w:r>
              <w:t>Schedule 5</w:t>
            </w:r>
          </w:p>
        </w:tc>
      </w:tr>
      <w:tr w:rsidR="00AB1390" w14:paraId="749B7CE1" w14:textId="77777777" w:rsidTr="729C5163">
        <w:tc>
          <w:tcPr>
            <w:tcW w:w="7797" w:type="dxa"/>
          </w:tcPr>
          <w:p w14:paraId="0AA7DEB3" w14:textId="008F9E37" w:rsidR="00AB1390" w:rsidRDefault="00A61865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Website</w:t>
            </w:r>
          </w:p>
          <w:p w14:paraId="305B4FA4" w14:textId="6486F195" w:rsidR="00D97A88" w:rsidRDefault="00A61865" w:rsidP="00FD5AF2">
            <w:pPr>
              <w:pStyle w:val="NoSpacing"/>
              <w:numPr>
                <w:ilvl w:val="2"/>
                <w:numId w:val="6"/>
              </w:numPr>
              <w:ind w:left="1440" w:hanging="322"/>
            </w:pPr>
            <w:r>
              <w:t xml:space="preserve">Frederic </w:t>
            </w:r>
            <w:r w:rsidR="003C0818">
              <w:t>will develop a survey to send to members to gather opinions about our current website as this will confirm priorities for further development</w:t>
            </w:r>
            <w:r w:rsidR="00FD5AF2">
              <w:t xml:space="preserve">. </w:t>
            </w:r>
          </w:p>
        </w:tc>
        <w:tc>
          <w:tcPr>
            <w:tcW w:w="1560" w:type="dxa"/>
          </w:tcPr>
          <w:p w14:paraId="4D4E61FE" w14:textId="3E4F24D1" w:rsidR="00AB1390" w:rsidRDefault="003C0818" w:rsidP="00B60DEC">
            <w:pPr>
              <w:pStyle w:val="NoSpacing"/>
              <w:spacing w:before="120"/>
            </w:pPr>
            <w:r>
              <w:t>Schedule 6</w:t>
            </w:r>
          </w:p>
        </w:tc>
      </w:tr>
      <w:tr w:rsidR="00AB1390" w14:paraId="5B23CA56" w14:textId="77777777" w:rsidTr="729C5163">
        <w:tc>
          <w:tcPr>
            <w:tcW w:w="7797" w:type="dxa"/>
          </w:tcPr>
          <w:p w14:paraId="38F02E89" w14:textId="1BFCB7C5" w:rsidR="00AB1390" w:rsidRDefault="00AB1390" w:rsidP="007B6C21">
            <w:pPr>
              <w:pStyle w:val="NoSpacing"/>
              <w:spacing w:before="120"/>
            </w:pPr>
          </w:p>
        </w:tc>
        <w:tc>
          <w:tcPr>
            <w:tcW w:w="1560" w:type="dxa"/>
          </w:tcPr>
          <w:p w14:paraId="79875803" w14:textId="5BB45607" w:rsidR="00AB1390" w:rsidRDefault="00AB1390" w:rsidP="00B60DEC">
            <w:pPr>
              <w:pStyle w:val="NoSpacing"/>
              <w:spacing w:before="120"/>
            </w:pPr>
          </w:p>
        </w:tc>
      </w:tr>
      <w:tr w:rsidR="00AB1390" w14:paraId="6D7982D5" w14:textId="77777777" w:rsidTr="729C5163">
        <w:tc>
          <w:tcPr>
            <w:tcW w:w="7797" w:type="dxa"/>
          </w:tcPr>
          <w:p w14:paraId="5F239578" w14:textId="77777777" w:rsidR="00AB1390" w:rsidRDefault="00AB139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New Member Development</w:t>
            </w:r>
          </w:p>
          <w:p w14:paraId="634C11E6" w14:textId="06FC3A05" w:rsidR="00AB1390" w:rsidRDefault="20AC8909" w:rsidP="00267640">
            <w:pPr>
              <w:pStyle w:val="NoSpacing"/>
              <w:numPr>
                <w:ilvl w:val="2"/>
                <w:numId w:val="6"/>
              </w:numPr>
              <w:spacing w:before="120"/>
              <w:ind w:left="1440" w:hanging="426"/>
            </w:pPr>
            <w:r>
              <w:t>Update</w:t>
            </w:r>
          </w:p>
          <w:p w14:paraId="6E6017AA" w14:textId="6B76DF63" w:rsidR="00AB1390" w:rsidRDefault="007B6C21" w:rsidP="000304B8">
            <w:pPr>
              <w:pStyle w:val="NoSpacing"/>
              <w:spacing w:before="120"/>
              <w:ind w:left="1452" w:hanging="12"/>
            </w:pPr>
            <w:r>
              <w:t xml:space="preserve">Colin </w:t>
            </w:r>
            <w:r w:rsidR="000304B8">
              <w:t xml:space="preserve">provided </w:t>
            </w:r>
            <w:r>
              <w:t>update</w:t>
            </w:r>
            <w:r w:rsidR="000304B8">
              <w:t xml:space="preserve"> – four new member</w:t>
            </w:r>
            <w:r w:rsidR="00FD5AF2">
              <w:t xml:space="preserve">s joined </w:t>
            </w:r>
            <w:r w:rsidR="000304B8">
              <w:t xml:space="preserve">in Leeds. </w:t>
            </w:r>
            <w:r w:rsidR="00FD5AF2">
              <w:t>Two further applications in progress (Lebanon and Kosovo).</w:t>
            </w:r>
          </w:p>
          <w:p w14:paraId="67BF5803" w14:textId="7778BD5B" w:rsidR="000304B8" w:rsidRDefault="000304B8" w:rsidP="000304B8">
            <w:pPr>
              <w:pStyle w:val="NoSpacing"/>
              <w:spacing w:before="120"/>
              <w:ind w:left="1452" w:hanging="12"/>
            </w:pPr>
          </w:p>
        </w:tc>
        <w:tc>
          <w:tcPr>
            <w:tcW w:w="1560" w:type="dxa"/>
          </w:tcPr>
          <w:p w14:paraId="3136F357" w14:textId="04CA2536" w:rsidR="00AB1390" w:rsidRDefault="00FD5AF2" w:rsidP="00B60DEC">
            <w:pPr>
              <w:pStyle w:val="NoSpacing"/>
              <w:spacing w:before="120"/>
            </w:pPr>
            <w:r>
              <w:t>Schedule 7</w:t>
            </w:r>
          </w:p>
        </w:tc>
      </w:tr>
      <w:tr w:rsidR="00AB1390" w14:paraId="3209A3D6" w14:textId="77777777" w:rsidTr="729C5163">
        <w:tc>
          <w:tcPr>
            <w:tcW w:w="7797" w:type="dxa"/>
          </w:tcPr>
          <w:p w14:paraId="6797942A" w14:textId="0CF88F96" w:rsidR="00AB1390" w:rsidRDefault="00AB139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News Letters</w:t>
            </w:r>
            <w:r w:rsidR="001F117A">
              <w:t>/Updates</w:t>
            </w:r>
          </w:p>
          <w:p w14:paraId="48042068" w14:textId="438F035D" w:rsidR="00DE62A4" w:rsidRDefault="001F117A" w:rsidP="000304B8">
            <w:pPr>
              <w:pStyle w:val="NoSpacing"/>
              <w:numPr>
                <w:ilvl w:val="1"/>
                <w:numId w:val="6"/>
              </w:numPr>
              <w:spacing w:before="120"/>
            </w:pPr>
            <w:r>
              <w:t xml:space="preserve">Volunteers </w:t>
            </w:r>
            <w:r w:rsidR="00B91BE0">
              <w:t>f</w:t>
            </w:r>
            <w:r>
              <w:t xml:space="preserve">or </w:t>
            </w:r>
            <w:r w:rsidR="00FD5AF2">
              <w:t xml:space="preserve">next six months </w:t>
            </w:r>
            <w:r>
              <w:t xml:space="preserve">agreed </w:t>
            </w:r>
            <w:r w:rsidR="000304B8">
              <w:t>at General Assembly meeting</w:t>
            </w:r>
            <w:r w:rsidR="00FD5AF2">
              <w:t xml:space="preserve"> in Leeds</w:t>
            </w:r>
            <w:r w:rsidR="000304B8">
              <w:t xml:space="preserve"> and details </w:t>
            </w:r>
            <w:r w:rsidR="00FD5AF2">
              <w:t>have been circulated</w:t>
            </w:r>
            <w:r w:rsidR="000304B8">
              <w:t>.</w:t>
            </w:r>
          </w:p>
          <w:p w14:paraId="6080EEDC" w14:textId="4E16C3E6" w:rsidR="00FD5AF2" w:rsidRDefault="00FD5AF2" w:rsidP="000304B8">
            <w:pPr>
              <w:pStyle w:val="NoSpacing"/>
              <w:numPr>
                <w:ilvl w:val="1"/>
                <w:numId w:val="6"/>
              </w:numPr>
              <w:spacing w:before="120"/>
            </w:pPr>
            <w:r>
              <w:t>Consideration being given to using blog for newsletters in future.</w:t>
            </w:r>
          </w:p>
          <w:p w14:paraId="40960670" w14:textId="22669A63" w:rsidR="00C32E72" w:rsidRDefault="00C32E72" w:rsidP="00C32E72">
            <w:pPr>
              <w:pStyle w:val="NoSpacing"/>
              <w:spacing w:before="120"/>
            </w:pPr>
          </w:p>
        </w:tc>
        <w:tc>
          <w:tcPr>
            <w:tcW w:w="1560" w:type="dxa"/>
          </w:tcPr>
          <w:p w14:paraId="2F56AFF3" w14:textId="2F1D3D2C" w:rsidR="00AB1390" w:rsidRDefault="00FD5AF2" w:rsidP="00B60DEC">
            <w:pPr>
              <w:pStyle w:val="NoSpacing"/>
              <w:spacing w:before="120"/>
            </w:pPr>
            <w:r>
              <w:t>Schedule 8</w:t>
            </w:r>
          </w:p>
        </w:tc>
      </w:tr>
      <w:tr w:rsidR="00AB1390" w14:paraId="7405D451" w14:textId="77777777" w:rsidTr="729C5163">
        <w:trPr>
          <w:trHeight w:val="303"/>
        </w:trPr>
        <w:tc>
          <w:tcPr>
            <w:tcW w:w="7797" w:type="dxa"/>
          </w:tcPr>
          <w:p w14:paraId="65ABC6DE" w14:textId="0FAD349D" w:rsidR="00AB1390" w:rsidRPr="001F117A" w:rsidRDefault="00AB1390" w:rsidP="729C5163">
            <w:pPr>
              <w:pStyle w:val="NoSpacing"/>
              <w:numPr>
                <w:ilvl w:val="0"/>
                <w:numId w:val="6"/>
              </w:numPr>
              <w:spacing w:before="120"/>
            </w:pPr>
            <w:r w:rsidRPr="20AC8909">
              <w:rPr>
                <w:rFonts w:ascii="Calibri" w:hAnsi="Calibri" w:cs="Calibri"/>
                <w:color w:val="212121"/>
                <w:shd w:val="clear" w:color="auto" w:fill="FFFFFF"/>
              </w:rPr>
              <w:t>Chambers appl</w:t>
            </w:r>
            <w:r w:rsidR="001F117A">
              <w:rPr>
                <w:rFonts w:ascii="Calibri" w:hAnsi="Calibri" w:cs="Calibri"/>
                <w:color w:val="212121"/>
                <w:shd w:val="clear" w:color="auto" w:fill="FFFFFF"/>
              </w:rPr>
              <w:t>ication</w:t>
            </w:r>
          </w:p>
          <w:p w14:paraId="67CA6B6F" w14:textId="4271CA31" w:rsidR="00F82296" w:rsidRDefault="000304B8" w:rsidP="001F117A">
            <w:pPr>
              <w:pStyle w:val="NoSpacing"/>
              <w:numPr>
                <w:ilvl w:val="1"/>
                <w:numId w:val="6"/>
              </w:numPr>
              <w:spacing w:before="120"/>
              <w:rPr>
                <w:rStyle w:val="highlight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lastRenderedPageBreak/>
              <w:t xml:space="preserve">Colin </w:t>
            </w:r>
            <w:r w:rsidR="00C32E72">
              <w:rPr>
                <w:rFonts w:ascii="Calibri" w:hAnsi="Calibri" w:cs="Calibri"/>
                <w:color w:val="212121"/>
                <w:shd w:val="clear" w:color="auto" w:fill="FFFFFF"/>
              </w:rPr>
              <w:t xml:space="preserve">has 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>re-sen</w:t>
            </w:r>
            <w:r w:rsidR="00C32E72">
              <w:rPr>
                <w:rFonts w:ascii="Calibri" w:hAnsi="Calibri" w:cs="Calibri"/>
                <w:color w:val="212121"/>
                <w:shd w:val="clear" w:color="auto" w:fill="FFFFFF"/>
              </w:rPr>
              <w:t>t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the information and forms to all members with instructions to send in details of case studies and referees by the end of January 2018.</w:t>
            </w:r>
          </w:p>
          <w:p w14:paraId="03E09D8F" w14:textId="535B11E5" w:rsidR="001F117A" w:rsidRPr="001F117A" w:rsidRDefault="001F117A" w:rsidP="001F117A">
            <w:pPr>
              <w:pStyle w:val="NoSpacing"/>
              <w:spacing w:before="120"/>
              <w:ind w:left="1440"/>
              <w:rPr>
                <w:rStyle w:val="highlight"/>
              </w:rPr>
            </w:pPr>
          </w:p>
        </w:tc>
        <w:tc>
          <w:tcPr>
            <w:tcW w:w="1560" w:type="dxa"/>
          </w:tcPr>
          <w:p w14:paraId="10CBEF54" w14:textId="680388F6" w:rsidR="00AB1390" w:rsidRDefault="00491B62" w:rsidP="00B60DEC">
            <w:pPr>
              <w:pStyle w:val="NoSpacing"/>
              <w:spacing w:before="120"/>
            </w:pPr>
            <w:r>
              <w:lastRenderedPageBreak/>
              <w:t>Schedule 9</w:t>
            </w:r>
          </w:p>
        </w:tc>
      </w:tr>
      <w:tr w:rsidR="00AB1390" w14:paraId="4B44DCBE" w14:textId="77777777" w:rsidTr="729C5163">
        <w:trPr>
          <w:trHeight w:val="303"/>
        </w:trPr>
        <w:tc>
          <w:tcPr>
            <w:tcW w:w="7797" w:type="dxa"/>
          </w:tcPr>
          <w:p w14:paraId="550CC6BC" w14:textId="202BCCBA" w:rsidR="00AB1390" w:rsidRPr="001F117A" w:rsidRDefault="00C32E72" w:rsidP="20AC8909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M</w:t>
            </w:r>
            <w:r w:rsidR="00AB1390" w:rsidRPr="20AC8909">
              <w:rPr>
                <w:rFonts w:ascii="Calibri" w:hAnsi="Calibri" w:cs="Calibri"/>
                <w:color w:val="212121"/>
                <w:shd w:val="clear" w:color="auto" w:fill="FFFFFF"/>
              </w:rPr>
              <w:t>embers’ communication, marketing and content resources</w:t>
            </w:r>
            <w:r w:rsidR="006502EE" w:rsidRPr="20AC8909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</w:p>
          <w:p w14:paraId="488186EB" w14:textId="01DB19FE" w:rsidR="00C32E72" w:rsidRDefault="00C32E72" w:rsidP="00C32E72">
            <w:pPr>
              <w:pStyle w:val="NoSpacing"/>
              <w:numPr>
                <w:ilvl w:val="1"/>
                <w:numId w:val="6"/>
              </w:numPr>
              <w:spacing w:before="120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Ad hoc communications have been received from members in Cyprus and Turkey and these have been well received so more are encouraged.</w:t>
            </w:r>
          </w:p>
          <w:p w14:paraId="4D80D7A0" w14:textId="18BB75AF" w:rsidR="00C32E72" w:rsidRPr="00C32E72" w:rsidRDefault="00C32E72" w:rsidP="00C32E72">
            <w:pPr>
              <w:pStyle w:val="NoSpacing"/>
              <w:numPr>
                <w:ilvl w:val="1"/>
                <w:numId w:val="6"/>
              </w:numPr>
              <w:spacing w:before="120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Ad hoc news items should not be in the official Interlegal News Update format (which is to be reserved for the agreed contributors and themes).</w:t>
            </w:r>
          </w:p>
          <w:p w14:paraId="6E3617B9" w14:textId="4088E018" w:rsidR="001F117A" w:rsidRPr="001F117A" w:rsidRDefault="001F117A" w:rsidP="001F117A">
            <w:pPr>
              <w:pStyle w:val="NoSpacing"/>
              <w:spacing w:before="120"/>
              <w:ind w:left="1440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560" w:type="dxa"/>
          </w:tcPr>
          <w:p w14:paraId="2E21C33E" w14:textId="77777777" w:rsidR="00AB1390" w:rsidRDefault="00AB1390" w:rsidP="00B60DEC">
            <w:pPr>
              <w:pStyle w:val="NoSpacing"/>
              <w:spacing w:before="120"/>
            </w:pPr>
          </w:p>
        </w:tc>
      </w:tr>
      <w:tr w:rsidR="00AB1390" w14:paraId="6EB374BC" w14:textId="77777777" w:rsidTr="729C5163">
        <w:tc>
          <w:tcPr>
            <w:tcW w:w="7797" w:type="dxa"/>
          </w:tcPr>
          <w:p w14:paraId="215BD1F7" w14:textId="671AB72C" w:rsidR="00AB1390" w:rsidRDefault="20AC8909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proofErr w:type="spellStart"/>
            <w:r>
              <w:t>Varia</w:t>
            </w:r>
            <w:proofErr w:type="spellEnd"/>
            <w:r w:rsidR="001F117A">
              <w:t>/AOB</w:t>
            </w:r>
          </w:p>
          <w:p w14:paraId="6AD6A5AC" w14:textId="42165142" w:rsidR="00437B7E" w:rsidRDefault="00C32E72" w:rsidP="005D5EC0">
            <w:pPr>
              <w:pStyle w:val="NoSpacing"/>
              <w:numPr>
                <w:ilvl w:val="1"/>
                <w:numId w:val="6"/>
              </w:numPr>
              <w:spacing w:before="120"/>
            </w:pPr>
            <w:r>
              <w:t>EuraAudit/Interlegal joint book project – a joint committee has been established for this with Adam Booc, Jo</w:t>
            </w:r>
            <w:r>
              <w:rPr>
                <w:rFonts w:ascii="Calibri" w:hAnsi="Calibri" w:cs="Calibri"/>
              </w:rPr>
              <w:t>ã</w:t>
            </w:r>
            <w:r>
              <w:t>o Paulo Menezes Falc</w:t>
            </w:r>
            <w:r>
              <w:rPr>
                <w:rFonts w:ascii="Calibri" w:hAnsi="Calibri" w:cs="Calibri"/>
              </w:rPr>
              <w:t>ã</w:t>
            </w:r>
            <w:r>
              <w:t>o and Frederic Letendre the members for Interlegal</w:t>
            </w:r>
            <w:r w:rsidR="001F117A">
              <w:t>.</w:t>
            </w:r>
          </w:p>
          <w:p w14:paraId="6D381FE0" w14:textId="410400B9" w:rsidR="003075F6" w:rsidRDefault="0061065B" w:rsidP="005D5EC0">
            <w:pPr>
              <w:pStyle w:val="NoSpacing"/>
              <w:numPr>
                <w:ilvl w:val="1"/>
                <w:numId w:val="6"/>
              </w:numPr>
              <w:spacing w:before="120"/>
            </w:pPr>
            <w:r>
              <w:t>Jo</w:t>
            </w:r>
            <w:r>
              <w:rPr>
                <w:rFonts w:ascii="Calibri" w:hAnsi="Calibri" w:cs="Calibri"/>
              </w:rPr>
              <w:t>ã</w:t>
            </w:r>
            <w:r>
              <w:t>o Paulo</w:t>
            </w:r>
            <w:r>
              <w:t xml:space="preserve"> has considered joint Interlegal/EuraAudit/FICAC meetings but this may not be possible due to FICAC member links with other accounting </w:t>
            </w:r>
            <w:proofErr w:type="spellStart"/>
            <w:r>
              <w:t>organisations</w:t>
            </w:r>
            <w:proofErr w:type="spellEnd"/>
            <w:r>
              <w:t>. Other possible opportunities for collaboration are to be considered.</w:t>
            </w:r>
            <w:bookmarkStart w:id="0" w:name="_GoBack"/>
            <w:bookmarkEnd w:id="0"/>
          </w:p>
          <w:p w14:paraId="58481A60" w14:textId="4E854C8D" w:rsidR="005D5EC0" w:rsidRDefault="005D5EC0" w:rsidP="005D5EC0">
            <w:pPr>
              <w:pStyle w:val="NoSpacing"/>
              <w:spacing w:before="120"/>
              <w:ind w:left="1440"/>
            </w:pPr>
          </w:p>
        </w:tc>
        <w:tc>
          <w:tcPr>
            <w:tcW w:w="1560" w:type="dxa"/>
          </w:tcPr>
          <w:p w14:paraId="0D3298B3" w14:textId="2CEA80C2" w:rsidR="00AB1390" w:rsidRDefault="00AB1390" w:rsidP="00B60DEC">
            <w:pPr>
              <w:pStyle w:val="NoSpacing"/>
              <w:spacing w:before="120"/>
            </w:pPr>
          </w:p>
        </w:tc>
      </w:tr>
      <w:tr w:rsidR="00AB1390" w14:paraId="15EA71BE" w14:textId="77777777" w:rsidTr="729C5163">
        <w:tc>
          <w:tcPr>
            <w:tcW w:w="7797" w:type="dxa"/>
          </w:tcPr>
          <w:p w14:paraId="205A8B21" w14:textId="51616E92" w:rsidR="00AB1390" w:rsidRDefault="20AC8909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Next Meeting</w:t>
            </w:r>
          </w:p>
          <w:p w14:paraId="290ED26F" w14:textId="2DF30CD5" w:rsidR="00AB1390" w:rsidRDefault="005D5EC0" w:rsidP="00A82E56">
            <w:pPr>
              <w:pStyle w:val="NoSpacing"/>
              <w:spacing w:before="120"/>
              <w:ind w:left="720"/>
            </w:pPr>
            <w:r>
              <w:t xml:space="preserve">Monday </w:t>
            </w:r>
            <w:r w:rsidR="00670F86">
              <w:t>22</w:t>
            </w:r>
            <w:r w:rsidR="00670F86" w:rsidRPr="00670F86">
              <w:rPr>
                <w:vertAlign w:val="superscript"/>
              </w:rPr>
              <w:t>nd</w:t>
            </w:r>
            <w:r w:rsidR="00670F86">
              <w:t xml:space="preserve"> January</w:t>
            </w:r>
            <w:r>
              <w:t xml:space="preserve"> at 08.30 EST/14.30 CET by </w:t>
            </w:r>
            <w:hyperlink r:id="rId8" w:history="1">
              <w:r w:rsidR="00670F86" w:rsidRPr="000C3E17">
                <w:rPr>
                  <w:rStyle w:val="Hyperlink"/>
                </w:rPr>
                <w:t>www.zoom.us</w:t>
              </w:r>
            </w:hyperlink>
            <w:r w:rsidR="00670F86">
              <w:t xml:space="preserve"> </w:t>
            </w:r>
          </w:p>
        </w:tc>
        <w:tc>
          <w:tcPr>
            <w:tcW w:w="1560" w:type="dxa"/>
          </w:tcPr>
          <w:p w14:paraId="61212A08" w14:textId="77777777" w:rsidR="00AB1390" w:rsidRDefault="00AB1390" w:rsidP="00B60DEC">
            <w:pPr>
              <w:pStyle w:val="NoSpacing"/>
              <w:spacing w:before="120"/>
            </w:pPr>
          </w:p>
        </w:tc>
      </w:tr>
    </w:tbl>
    <w:p w14:paraId="34306352" w14:textId="77777777" w:rsidR="004804BF" w:rsidRDefault="004804BF" w:rsidP="00267640">
      <w:pPr>
        <w:pStyle w:val="NoSpacing"/>
      </w:pPr>
    </w:p>
    <w:sectPr w:rsidR="004804BF" w:rsidSect="00103922">
      <w:headerReference w:type="default" r:id="rId9"/>
      <w:headerReference w:type="first" r:id="rId10"/>
      <w:footerReference w:type="first" r:id="rId11"/>
      <w:pgSz w:w="11901" w:h="16840"/>
      <w:pgMar w:top="2835" w:right="1474" w:bottom="1701" w:left="1474" w:header="24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830EB" w14:textId="77777777" w:rsidR="00A63843" w:rsidRDefault="00A63843" w:rsidP="003B3E0B">
      <w:r>
        <w:separator/>
      </w:r>
    </w:p>
  </w:endnote>
  <w:endnote w:type="continuationSeparator" w:id="0">
    <w:p w14:paraId="6A6641A2" w14:textId="77777777" w:rsidR="00A63843" w:rsidRDefault="00A63843" w:rsidP="003B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9376" w14:textId="77777777" w:rsidR="00703D1D" w:rsidRDefault="008754C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6023D06" wp14:editId="3F862F73">
          <wp:simplePos x="0" y="0"/>
          <wp:positionH relativeFrom="column">
            <wp:posOffset>-923008</wp:posOffset>
          </wp:positionH>
          <wp:positionV relativeFrom="page">
            <wp:posOffset>9604022</wp:posOffset>
          </wp:positionV>
          <wp:extent cx="7592400" cy="1083600"/>
          <wp:effectExtent l="0" t="0" r="254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5627D" w14:textId="77777777" w:rsidR="00A63843" w:rsidRDefault="00A63843" w:rsidP="003B3E0B">
      <w:r>
        <w:separator/>
      </w:r>
    </w:p>
  </w:footnote>
  <w:footnote w:type="continuationSeparator" w:id="0">
    <w:p w14:paraId="22501D7E" w14:textId="77777777" w:rsidR="00A63843" w:rsidRDefault="00A63843" w:rsidP="003B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8574" w14:textId="77777777" w:rsidR="002F0CE6" w:rsidRDefault="002F163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6915828" wp14:editId="09C063C9">
          <wp:simplePos x="0" y="0"/>
          <wp:positionH relativeFrom="column">
            <wp:posOffset>-969645</wp:posOffset>
          </wp:positionH>
          <wp:positionV relativeFrom="margin">
            <wp:posOffset>-1800860</wp:posOffset>
          </wp:positionV>
          <wp:extent cx="7566101" cy="1440000"/>
          <wp:effectExtent l="0" t="0" r="317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-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01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55A9" w14:textId="77777777" w:rsidR="002F0CE6" w:rsidRDefault="003C7A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32EFDD3" wp14:editId="07CEE21C">
          <wp:simplePos x="0" y="0"/>
          <wp:positionH relativeFrom="column">
            <wp:posOffset>-925266</wp:posOffset>
          </wp:positionH>
          <wp:positionV relativeFrom="page">
            <wp:posOffset>7620</wp:posOffset>
          </wp:positionV>
          <wp:extent cx="7567200" cy="1440000"/>
          <wp:effectExtent l="0" t="0" r="254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4DF"/>
    <w:multiLevelType w:val="hybridMultilevel"/>
    <w:tmpl w:val="15A23C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2B7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A7473A"/>
    <w:multiLevelType w:val="hybridMultilevel"/>
    <w:tmpl w:val="8BF48A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40BD"/>
    <w:multiLevelType w:val="hybridMultilevel"/>
    <w:tmpl w:val="F618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05E4A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B8C4B08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F01EF"/>
    <w:multiLevelType w:val="hybridMultilevel"/>
    <w:tmpl w:val="93140B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587511"/>
    <w:multiLevelType w:val="hybridMultilevel"/>
    <w:tmpl w:val="DAC449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625722"/>
    <w:multiLevelType w:val="hybridMultilevel"/>
    <w:tmpl w:val="F53EE2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E5737"/>
    <w:multiLevelType w:val="hybridMultilevel"/>
    <w:tmpl w:val="5F84C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B2"/>
    <w:rsid w:val="000304B8"/>
    <w:rsid w:val="00034223"/>
    <w:rsid w:val="00045EBD"/>
    <w:rsid w:val="00067843"/>
    <w:rsid w:val="00080790"/>
    <w:rsid w:val="00097A9A"/>
    <w:rsid w:val="000A57BB"/>
    <w:rsid w:val="000A5B63"/>
    <w:rsid w:val="000A68D6"/>
    <w:rsid w:val="000D33CC"/>
    <w:rsid w:val="000E519B"/>
    <w:rsid w:val="001001EC"/>
    <w:rsid w:val="001012AF"/>
    <w:rsid w:val="00103922"/>
    <w:rsid w:val="0014160C"/>
    <w:rsid w:val="0014356E"/>
    <w:rsid w:val="00165D33"/>
    <w:rsid w:val="00172033"/>
    <w:rsid w:val="001A4491"/>
    <w:rsid w:val="001A70E8"/>
    <w:rsid w:val="001D32E4"/>
    <w:rsid w:val="001F117A"/>
    <w:rsid w:val="0020030A"/>
    <w:rsid w:val="00201EE0"/>
    <w:rsid w:val="002103CD"/>
    <w:rsid w:val="00235401"/>
    <w:rsid w:val="00267640"/>
    <w:rsid w:val="002777C2"/>
    <w:rsid w:val="002E3C19"/>
    <w:rsid w:val="002F08E6"/>
    <w:rsid w:val="002F0CE6"/>
    <w:rsid w:val="002F1631"/>
    <w:rsid w:val="003075F6"/>
    <w:rsid w:val="00310950"/>
    <w:rsid w:val="00373D0E"/>
    <w:rsid w:val="003740FC"/>
    <w:rsid w:val="00397577"/>
    <w:rsid w:val="003A04CB"/>
    <w:rsid w:val="003A0B66"/>
    <w:rsid w:val="003A3F5B"/>
    <w:rsid w:val="003B2098"/>
    <w:rsid w:val="003B3E0B"/>
    <w:rsid w:val="003C0818"/>
    <w:rsid w:val="003C7AE3"/>
    <w:rsid w:val="003D0053"/>
    <w:rsid w:val="003E7A1D"/>
    <w:rsid w:val="003F1605"/>
    <w:rsid w:val="00402DE1"/>
    <w:rsid w:val="00404430"/>
    <w:rsid w:val="004134F4"/>
    <w:rsid w:val="00414E20"/>
    <w:rsid w:val="00430536"/>
    <w:rsid w:val="00437B7E"/>
    <w:rsid w:val="00455187"/>
    <w:rsid w:val="00461912"/>
    <w:rsid w:val="00467508"/>
    <w:rsid w:val="004779B6"/>
    <w:rsid w:val="004804BF"/>
    <w:rsid w:val="00491B12"/>
    <w:rsid w:val="00491B62"/>
    <w:rsid w:val="00494B0F"/>
    <w:rsid w:val="004A5F98"/>
    <w:rsid w:val="004D4A6C"/>
    <w:rsid w:val="004F77B4"/>
    <w:rsid w:val="005039FF"/>
    <w:rsid w:val="00507AC4"/>
    <w:rsid w:val="00515312"/>
    <w:rsid w:val="00544807"/>
    <w:rsid w:val="00544BF8"/>
    <w:rsid w:val="005476DC"/>
    <w:rsid w:val="00547708"/>
    <w:rsid w:val="00570AEB"/>
    <w:rsid w:val="005853C8"/>
    <w:rsid w:val="005A3E71"/>
    <w:rsid w:val="005A47EA"/>
    <w:rsid w:val="005D5EC0"/>
    <w:rsid w:val="005D7ECF"/>
    <w:rsid w:val="005F1A63"/>
    <w:rsid w:val="00602E37"/>
    <w:rsid w:val="0061065B"/>
    <w:rsid w:val="00613F7E"/>
    <w:rsid w:val="006362AB"/>
    <w:rsid w:val="00646ADE"/>
    <w:rsid w:val="006502EE"/>
    <w:rsid w:val="006609D4"/>
    <w:rsid w:val="00670F86"/>
    <w:rsid w:val="00695244"/>
    <w:rsid w:val="00696D70"/>
    <w:rsid w:val="00697F65"/>
    <w:rsid w:val="006B6B7A"/>
    <w:rsid w:val="006B7224"/>
    <w:rsid w:val="006C32E8"/>
    <w:rsid w:val="006D4346"/>
    <w:rsid w:val="006F124D"/>
    <w:rsid w:val="00701DB3"/>
    <w:rsid w:val="00703222"/>
    <w:rsid w:val="00703D1D"/>
    <w:rsid w:val="00763EEE"/>
    <w:rsid w:val="0077116F"/>
    <w:rsid w:val="007943D7"/>
    <w:rsid w:val="007A5DB5"/>
    <w:rsid w:val="007B55B1"/>
    <w:rsid w:val="007B6C21"/>
    <w:rsid w:val="007C5F19"/>
    <w:rsid w:val="007F2E05"/>
    <w:rsid w:val="008002C4"/>
    <w:rsid w:val="00801C81"/>
    <w:rsid w:val="008040DB"/>
    <w:rsid w:val="00804914"/>
    <w:rsid w:val="00861128"/>
    <w:rsid w:val="00871F00"/>
    <w:rsid w:val="00873C14"/>
    <w:rsid w:val="00873DB2"/>
    <w:rsid w:val="008754CD"/>
    <w:rsid w:val="00876A09"/>
    <w:rsid w:val="00892BFB"/>
    <w:rsid w:val="008D5B29"/>
    <w:rsid w:val="008D6BCC"/>
    <w:rsid w:val="009057DE"/>
    <w:rsid w:val="00911014"/>
    <w:rsid w:val="009205D5"/>
    <w:rsid w:val="00933B33"/>
    <w:rsid w:val="0093641C"/>
    <w:rsid w:val="009411B0"/>
    <w:rsid w:val="00942676"/>
    <w:rsid w:val="00954A56"/>
    <w:rsid w:val="009602F0"/>
    <w:rsid w:val="009B69BF"/>
    <w:rsid w:val="009C4A93"/>
    <w:rsid w:val="009C54F4"/>
    <w:rsid w:val="009C6B80"/>
    <w:rsid w:val="009D60ED"/>
    <w:rsid w:val="009D79E4"/>
    <w:rsid w:val="009E2B70"/>
    <w:rsid w:val="00A02A2A"/>
    <w:rsid w:val="00A304EA"/>
    <w:rsid w:val="00A61865"/>
    <w:rsid w:val="00A63843"/>
    <w:rsid w:val="00A711C5"/>
    <w:rsid w:val="00A811F0"/>
    <w:rsid w:val="00A82E56"/>
    <w:rsid w:val="00AA13B2"/>
    <w:rsid w:val="00AB1390"/>
    <w:rsid w:val="00AC2D4A"/>
    <w:rsid w:val="00AD010B"/>
    <w:rsid w:val="00AD126E"/>
    <w:rsid w:val="00AE6611"/>
    <w:rsid w:val="00B03BCF"/>
    <w:rsid w:val="00B13A1F"/>
    <w:rsid w:val="00B3624A"/>
    <w:rsid w:val="00B36EF8"/>
    <w:rsid w:val="00B60DEC"/>
    <w:rsid w:val="00B6542C"/>
    <w:rsid w:val="00B655CD"/>
    <w:rsid w:val="00B82DD3"/>
    <w:rsid w:val="00B91BE0"/>
    <w:rsid w:val="00BA36E0"/>
    <w:rsid w:val="00BB2178"/>
    <w:rsid w:val="00BD308B"/>
    <w:rsid w:val="00C03453"/>
    <w:rsid w:val="00C107AC"/>
    <w:rsid w:val="00C32E72"/>
    <w:rsid w:val="00C569BD"/>
    <w:rsid w:val="00C6295F"/>
    <w:rsid w:val="00C75A8E"/>
    <w:rsid w:val="00C90C40"/>
    <w:rsid w:val="00CA6A31"/>
    <w:rsid w:val="00CA7BA5"/>
    <w:rsid w:val="00CB70F8"/>
    <w:rsid w:val="00CD2D30"/>
    <w:rsid w:val="00CE1F84"/>
    <w:rsid w:val="00CF23D4"/>
    <w:rsid w:val="00D055D3"/>
    <w:rsid w:val="00D13A69"/>
    <w:rsid w:val="00D17CDA"/>
    <w:rsid w:val="00D26822"/>
    <w:rsid w:val="00D26D0C"/>
    <w:rsid w:val="00D3073C"/>
    <w:rsid w:val="00D3609C"/>
    <w:rsid w:val="00D432EB"/>
    <w:rsid w:val="00D71E75"/>
    <w:rsid w:val="00D91667"/>
    <w:rsid w:val="00D97A88"/>
    <w:rsid w:val="00DE05E7"/>
    <w:rsid w:val="00DE62A4"/>
    <w:rsid w:val="00E23C8A"/>
    <w:rsid w:val="00E268A2"/>
    <w:rsid w:val="00E368EF"/>
    <w:rsid w:val="00E45831"/>
    <w:rsid w:val="00E74DD6"/>
    <w:rsid w:val="00E82F2C"/>
    <w:rsid w:val="00E91CC6"/>
    <w:rsid w:val="00E93CF3"/>
    <w:rsid w:val="00E960D1"/>
    <w:rsid w:val="00EC1C05"/>
    <w:rsid w:val="00EE1998"/>
    <w:rsid w:val="00F25206"/>
    <w:rsid w:val="00F640B7"/>
    <w:rsid w:val="00F82296"/>
    <w:rsid w:val="00FB0DA2"/>
    <w:rsid w:val="00FB7BC5"/>
    <w:rsid w:val="00FC508F"/>
    <w:rsid w:val="00FD2FE8"/>
    <w:rsid w:val="00FD45F5"/>
    <w:rsid w:val="00FD5AF2"/>
    <w:rsid w:val="11D5178B"/>
    <w:rsid w:val="20AC8909"/>
    <w:rsid w:val="729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127E0"/>
  <w15:chartTrackingRefBased/>
  <w15:docId w15:val="{FA6AFFD2-2B8F-4FF5-8B95-C9724F79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aliases w:val="Letter Text"/>
    <w:qFormat/>
    <w:rsid w:val="00703222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3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E0B"/>
  </w:style>
  <w:style w:type="paragraph" w:styleId="Footer">
    <w:name w:val="footer"/>
    <w:basedOn w:val="Normal"/>
    <w:link w:val="FooterChar"/>
    <w:uiPriority w:val="99"/>
    <w:unhideWhenUsed/>
    <w:rsid w:val="003B3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E0B"/>
  </w:style>
  <w:style w:type="paragraph" w:styleId="NormalWeb">
    <w:name w:val="Normal (Web)"/>
    <w:basedOn w:val="Normal"/>
    <w:uiPriority w:val="99"/>
    <w:semiHidden/>
    <w:unhideWhenUsed/>
    <w:rsid w:val="00B82D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GB"/>
    </w:rPr>
  </w:style>
  <w:style w:type="paragraph" w:styleId="NoSpacing">
    <w:name w:val="No Spacing"/>
    <w:uiPriority w:val="1"/>
    <w:qFormat/>
    <w:rsid w:val="00703222"/>
    <w:rPr>
      <w:rFonts w:eastAsiaTheme="minorEastAsi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03222"/>
    <w:pPr>
      <w:ind w:left="720"/>
      <w:contextualSpacing/>
    </w:pPr>
  </w:style>
  <w:style w:type="table" w:styleId="TableGrid">
    <w:name w:val="Table Grid"/>
    <w:basedOn w:val="TableNormal"/>
    <w:uiPriority w:val="39"/>
    <w:rsid w:val="004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B60DEC"/>
  </w:style>
  <w:style w:type="character" w:styleId="Hyperlink">
    <w:name w:val="Hyperlink"/>
    <w:basedOn w:val="DefaultParagraphFont"/>
    <w:uiPriority w:val="99"/>
    <w:unhideWhenUsed/>
    <w:rsid w:val="00544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8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Downloads\Interlegal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48C328-08E3-4378-869A-4EA41BD1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Interlegal Letterhead Template (2)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 Russell</cp:lastModifiedBy>
  <cp:revision>7</cp:revision>
  <cp:lastPrinted>2017-03-24T16:05:00Z</cp:lastPrinted>
  <dcterms:created xsi:type="dcterms:W3CDTF">2018-01-02T12:03:00Z</dcterms:created>
  <dcterms:modified xsi:type="dcterms:W3CDTF">2018-01-02T13:03:00Z</dcterms:modified>
</cp:coreProperties>
</file>